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</w:t>
      </w:r>
      <w:proofErr w:type="gramStart"/>
      <w:r w:rsidR="00917C76">
        <w:rPr>
          <w:rFonts w:ascii="Garamond" w:hAnsi="Garamond"/>
          <w:smallCaps/>
          <w:sz w:val="32"/>
          <w:szCs w:val="32"/>
        </w:rPr>
        <w:t>della</w:t>
      </w:r>
      <w:proofErr w:type="gramEnd"/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proofErr w:type="gramStart"/>
      <w:r w:rsidRPr="00B3750A">
        <w:rPr>
          <w:rFonts w:ascii="Garamond" w:hAnsi="Garamond"/>
          <w:smallCaps/>
          <w:sz w:val="32"/>
          <w:szCs w:val="32"/>
        </w:rPr>
        <w:t>sorveglianza</w:t>
      </w:r>
      <w:proofErr w:type="gramEnd"/>
      <w:r w:rsidRPr="00B3750A">
        <w:rPr>
          <w:rFonts w:ascii="Garamond" w:hAnsi="Garamond"/>
          <w:smallCaps/>
          <w:sz w:val="32"/>
          <w:szCs w:val="32"/>
        </w:rPr>
        <w:t xml:space="preserve">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proofErr w:type="gramStart"/>
      <w:r w:rsidRPr="00240F68">
        <w:rPr>
          <w:rFonts w:ascii="Garamond" w:hAnsi="Garamond"/>
          <w:sz w:val="24"/>
          <w:szCs w:val="24"/>
        </w:rPr>
        <w:t>ovvero</w:t>
      </w:r>
      <w:proofErr w:type="gramEnd"/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Dipartimento di medicina legale/</w:t>
      </w:r>
      <w:proofErr w:type="gramStart"/>
      <w:r w:rsidRPr="00240F68">
        <w:rPr>
          <w:rFonts w:ascii="Garamond" w:hAnsi="Garamond"/>
          <w:sz w:val="24"/>
          <w:szCs w:val="24"/>
        </w:rPr>
        <w:t>medicina</w:t>
      </w:r>
      <w:proofErr w:type="gramEnd"/>
      <w:r w:rsidRPr="00240F68">
        <w:rPr>
          <w:rFonts w:ascii="Garamond" w:hAnsi="Garamond"/>
          <w:sz w:val="24"/>
          <w:szCs w:val="24"/>
        </w:rPr>
        <w:t xml:space="preserve">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proofErr w:type="gramStart"/>
      <w:r w:rsidRPr="00240F68">
        <w:rPr>
          <w:rFonts w:ascii="Garamond" w:hAnsi="Garamond"/>
          <w:sz w:val="24"/>
          <w:szCs w:val="24"/>
        </w:rPr>
        <w:t>dell’</w:t>
      </w:r>
      <w:proofErr w:type="gramEnd"/>
      <w:r w:rsidRPr="00240F68">
        <w:rPr>
          <w:rFonts w:ascii="Garamond" w:hAnsi="Garamond"/>
          <w:sz w:val="24"/>
          <w:szCs w:val="24"/>
        </w:rPr>
        <w:t>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</w:t>
      </w:r>
      <w:proofErr w:type="gramEnd"/>
      <w:r>
        <w:rPr>
          <w:rFonts w:ascii="Garamond" w:hAnsi="Garamond"/>
          <w:sz w:val="24"/>
          <w:szCs w:val="24"/>
        </w:rPr>
        <w:t>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</w:t>
      </w:r>
      <w:proofErr w:type="gramEnd"/>
      <w:r w:rsidR="001A0E86">
        <w:rPr>
          <w:rFonts w:ascii="Garamond" w:hAnsi="Garamond"/>
          <w:sz w:val="24"/>
          <w:szCs w:val="24"/>
        </w:rPr>
        <w:t>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proofErr w:type="gram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</w:t>
      </w:r>
      <w:proofErr w:type="gramEnd"/>
      <w:r w:rsidRPr="001A0E86">
        <w:rPr>
          <w:rFonts w:ascii="Garamond" w:hAnsi="Garamond"/>
          <w:b/>
          <w:sz w:val="24"/>
          <w:szCs w:val="24"/>
        </w:rPr>
        <w:t xml:space="preserve">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 xml:space="preserve">ormale </w:t>
      </w:r>
      <w:proofErr w:type="gramStart"/>
      <w:r w:rsidR="00541427">
        <w:rPr>
          <w:rFonts w:ascii="Garamond" w:hAnsi="Garamond"/>
          <w:sz w:val="24"/>
          <w:szCs w:val="24"/>
        </w:rPr>
        <w:t>istanza</w:t>
      </w:r>
      <w:proofErr w:type="gramEnd"/>
      <w:r w:rsidR="00541427">
        <w:rPr>
          <w:rFonts w:ascii="Garamond" w:hAnsi="Garamond"/>
          <w:sz w:val="24"/>
          <w:szCs w:val="24"/>
        </w:rPr>
        <w:t xml:space="preserve">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</w:t>
      </w:r>
      <w:proofErr w:type="gramStart"/>
      <w:r w:rsidR="00541427">
        <w:rPr>
          <w:rFonts w:ascii="Garamond" w:hAnsi="Garamond"/>
          <w:sz w:val="24"/>
          <w:szCs w:val="24"/>
        </w:rPr>
        <w:t xml:space="preserve">di </w:t>
      </w:r>
      <w:proofErr w:type="gramEnd"/>
      <w:r w:rsidR="00541427">
        <w:rPr>
          <w:rFonts w:ascii="Garamond" w:hAnsi="Garamond"/>
          <w:sz w:val="24"/>
          <w:szCs w:val="24"/>
        </w:rPr>
        <w:t>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fine di fornire alla S.V. un quadro esaustivo </w:t>
      </w:r>
      <w:proofErr w:type="gramStart"/>
      <w:r>
        <w:rPr>
          <w:rFonts w:ascii="Garamond" w:hAnsi="Garamond"/>
          <w:sz w:val="24"/>
          <w:szCs w:val="24"/>
        </w:rPr>
        <w:t>concernente la</w:t>
      </w:r>
      <w:proofErr w:type="gramEnd"/>
      <w:r>
        <w:rPr>
          <w:rFonts w:ascii="Garamond" w:hAnsi="Garamond"/>
          <w:sz w:val="24"/>
          <w:szCs w:val="24"/>
        </w:rPr>
        <w:t xml:space="preserve">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 xml:space="preserve">(eliminare </w:t>
      </w:r>
      <w:proofErr w:type="gramStart"/>
      <w:r w:rsidR="009F6D92" w:rsidRPr="006C7D1B">
        <w:rPr>
          <w:rFonts w:ascii="Garamond" w:hAnsi="Garamond"/>
          <w:color w:val="FF0000"/>
          <w:sz w:val="24"/>
          <w:szCs w:val="24"/>
        </w:rPr>
        <w:t>le voci non occorrenti</w:t>
      </w:r>
      <w:proofErr w:type="gramEnd"/>
      <w:r w:rsidR="009F6D92" w:rsidRPr="006C7D1B">
        <w:rPr>
          <w:rFonts w:ascii="Garamond" w:hAnsi="Garamond"/>
          <w:color w:val="FF0000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proofErr w:type="gramStart"/>
      <w:r w:rsidRPr="0098511B">
        <w:rPr>
          <w:rFonts w:ascii="Garamond" w:hAnsi="Garamond"/>
          <w:b/>
          <w:color w:val="FF0000"/>
          <w:sz w:val="24"/>
          <w:szCs w:val="24"/>
        </w:rPr>
        <w:t>(Es.</w:t>
      </w:r>
      <w:proofErr w:type="gramEnd"/>
      <w:r w:rsidRPr="0098511B">
        <w:rPr>
          <w:rFonts w:ascii="Garamond" w:hAnsi="Garamond"/>
          <w:b/>
          <w:color w:val="FF0000"/>
          <w:sz w:val="24"/>
          <w:szCs w:val="24"/>
        </w:rPr>
        <w:t xml:space="preserve">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</w:t>
      </w:r>
      <w:proofErr w:type="gramStart"/>
      <w:r>
        <w:rPr>
          <w:rFonts w:ascii="Garamond" w:hAnsi="Garamond"/>
          <w:sz w:val="24"/>
          <w:szCs w:val="24"/>
        </w:rPr>
        <w:t>significativi</w:t>
      </w:r>
      <w:proofErr w:type="gramEnd"/>
      <w:r>
        <w:rPr>
          <w:rFonts w:ascii="Garamond" w:hAnsi="Garamond"/>
          <w:sz w:val="24"/>
          <w:szCs w:val="24"/>
        </w:rPr>
        <w:t xml:space="preserve">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N ore settimanali </w:t>
      </w:r>
      <w:proofErr w:type="gramStart"/>
      <w:r>
        <w:rPr>
          <w:rFonts w:ascii="Garamond" w:hAnsi="Garamond"/>
          <w:sz w:val="24"/>
          <w:szCs w:val="24"/>
        </w:rPr>
        <w:t>svolge</w:t>
      </w:r>
      <w:proofErr w:type="gramEnd"/>
      <w:r>
        <w:rPr>
          <w:rFonts w:ascii="Garamond" w:hAnsi="Garamond"/>
          <w:sz w:val="24"/>
          <w:szCs w:val="24"/>
        </w:rPr>
        <w:t xml:space="preserve">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 xml:space="preserve">. All’interno dell’ambiente laboratoriale, entra/non </w:t>
      </w:r>
      <w:proofErr w:type="gramStart"/>
      <w:r w:rsidR="00317BDE">
        <w:rPr>
          <w:rFonts w:ascii="Garamond" w:hAnsi="Garamond"/>
          <w:sz w:val="24"/>
          <w:szCs w:val="24"/>
        </w:rPr>
        <w:t>entra</w:t>
      </w:r>
      <w:proofErr w:type="gramEnd"/>
      <w:r w:rsidR="00317BDE">
        <w:rPr>
          <w:rFonts w:ascii="Garamond" w:hAnsi="Garamond"/>
          <w:sz w:val="24"/>
          <w:szCs w:val="24"/>
        </w:rPr>
        <w:t xml:space="preserve">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</w:t>
      </w:r>
      <w:proofErr w:type="gramStart"/>
      <w:r>
        <w:rPr>
          <w:rFonts w:ascii="Garamond" w:hAnsi="Garamond"/>
          <w:sz w:val="24"/>
          <w:szCs w:val="24"/>
        </w:rPr>
        <w:t>significativi</w:t>
      </w:r>
      <w:proofErr w:type="gramEnd"/>
      <w:r>
        <w:rPr>
          <w:rFonts w:ascii="Garamond" w:hAnsi="Garamond"/>
          <w:sz w:val="24"/>
          <w:szCs w:val="24"/>
        </w:rPr>
        <w:t xml:space="preserve">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</w:t>
      </w:r>
      <w:proofErr w:type="gramStart"/>
      <w:r>
        <w:rPr>
          <w:rFonts w:ascii="Garamond" w:hAnsi="Garamond"/>
          <w:sz w:val="24"/>
          <w:szCs w:val="24"/>
        </w:rPr>
        <w:t>entra</w:t>
      </w:r>
      <w:proofErr w:type="gramEnd"/>
      <w:r>
        <w:rPr>
          <w:rFonts w:ascii="Garamond" w:hAnsi="Garamond"/>
          <w:sz w:val="24"/>
          <w:szCs w:val="24"/>
        </w:rPr>
        <w:t xml:space="preserve">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</w:t>
      </w:r>
      <w:proofErr w:type="gramStart"/>
      <w:r>
        <w:rPr>
          <w:rFonts w:ascii="Garamond" w:hAnsi="Garamond"/>
          <w:sz w:val="24"/>
          <w:szCs w:val="24"/>
        </w:rPr>
        <w:t>sottolinea</w:t>
      </w:r>
      <w:proofErr w:type="gramEnd"/>
      <w:r>
        <w:rPr>
          <w:rFonts w:ascii="Garamond" w:hAnsi="Garamond"/>
          <w:sz w:val="24"/>
          <w:szCs w:val="24"/>
        </w:rPr>
        <w:t xml:space="preserve">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 w:rsidRPr="0098511B">
        <w:rPr>
          <w:rFonts w:ascii="Garamond" w:hAnsi="Garamond"/>
          <w:b/>
          <w:color w:val="FF0000"/>
          <w:sz w:val="24"/>
          <w:szCs w:val="24"/>
        </w:rPr>
        <w:t>(Es.</w:t>
      </w:r>
      <w:proofErr w:type="gramEnd"/>
      <w:r w:rsidRPr="0098511B">
        <w:rPr>
          <w:rFonts w:ascii="Garamond" w:hAnsi="Garamond"/>
          <w:b/>
          <w:color w:val="FF0000"/>
          <w:sz w:val="24"/>
          <w:szCs w:val="24"/>
        </w:rPr>
        <w:t xml:space="preserve">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</w:rPr>
        <w:t>(Es.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 xml:space="preserve">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 xml:space="preserve">, conservazione delle vivande e ordinaria manutenzione e pulizia delle apparecchiature in dotazione alla cucina. </w:t>
      </w:r>
      <w:proofErr w:type="gramStart"/>
      <w:r w:rsidR="00C7301C">
        <w:rPr>
          <w:rFonts w:ascii="Garamond" w:hAnsi="Garamond"/>
          <w:sz w:val="24"/>
          <w:szCs w:val="24"/>
        </w:rPr>
        <w:t>È in possesso di</w:t>
      </w:r>
      <w:proofErr w:type="gramEnd"/>
      <w:r w:rsidR="00C7301C">
        <w:rPr>
          <w:rFonts w:ascii="Garamond" w:hAnsi="Garamond"/>
          <w:sz w:val="24"/>
          <w:szCs w:val="24"/>
        </w:rPr>
        <w:t xml:space="preserve">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</w:t>
      </w:r>
      <w:proofErr w:type="gramEnd"/>
      <w:r w:rsidRPr="00C7301C">
        <w:rPr>
          <w:rFonts w:ascii="Garamond" w:hAnsi="Garamond"/>
          <w:b/>
          <w:color w:val="FF0000"/>
          <w:sz w:val="24"/>
          <w:szCs w:val="24"/>
        </w:rPr>
        <w:t xml:space="preserve">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</w:t>
      </w:r>
      <w:proofErr w:type="gramEnd"/>
      <w:r w:rsidRPr="00C7301C">
        <w:rPr>
          <w:rFonts w:ascii="Garamond" w:hAnsi="Garamond"/>
          <w:b/>
          <w:color w:val="FF0000"/>
          <w:sz w:val="24"/>
          <w:szCs w:val="24"/>
        </w:rPr>
        <w:t xml:space="preserve">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 xml:space="preserve">Il lavoratore svolge compiti relativi alla conservazione, alla custodia e alla cura del corredo degli alunni convittori. Organizza e presiede alle attività di funzionamento del guardaroba </w:t>
      </w:r>
      <w:proofErr w:type="gramStart"/>
      <w:r w:rsidR="000C1556">
        <w:rPr>
          <w:rFonts w:ascii="Garamond" w:hAnsi="Garamond"/>
          <w:sz w:val="24"/>
          <w:szCs w:val="24"/>
        </w:rPr>
        <w:t>del</w:t>
      </w:r>
      <w:proofErr w:type="gramEnd"/>
      <w:r w:rsidR="000C1556">
        <w:rPr>
          <w:rFonts w:ascii="Garamond" w:hAnsi="Garamond"/>
          <w:sz w:val="24"/>
          <w:szCs w:val="24"/>
        </w:rPr>
        <w:t xml:space="preserve">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</w:rPr>
        <w:t>(DSGA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</w:rPr>
        <w:t>(AA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>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lastRenderedPageBreak/>
        <w:t>(AT</w:t>
      </w:r>
      <w:proofErr w:type="gramEnd"/>
      <w:r>
        <w:rPr>
          <w:rFonts w:ascii="Garamond" w:hAnsi="Garamond"/>
          <w:sz w:val="24"/>
          <w:szCs w:val="24"/>
        </w:rPr>
        <w:t>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</w:t>
      </w:r>
      <w:proofErr w:type="gramStart"/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>conoscitivi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</w:t>
      </w:r>
      <w:proofErr w:type="gramStart"/>
      <w:r>
        <w:rPr>
          <w:rFonts w:ascii="Garamond" w:hAnsi="Garamond"/>
          <w:sz w:val="24"/>
          <w:szCs w:val="24"/>
        </w:rPr>
        <w:t>collocazione</w:t>
      </w:r>
      <w:proofErr w:type="gramEnd"/>
      <w:r>
        <w:rPr>
          <w:rFonts w:ascii="Garamond" w:hAnsi="Garamond"/>
          <w:sz w:val="24"/>
          <w:szCs w:val="24"/>
        </w:rPr>
        <w:t xml:space="preserve">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</w:t>
      </w:r>
      <w:proofErr w:type="gramStart"/>
      <w:r>
        <w:rPr>
          <w:rFonts w:ascii="Garamond" w:hAnsi="Garamond"/>
          <w:sz w:val="24"/>
          <w:szCs w:val="24"/>
        </w:rPr>
        <w:t xml:space="preserve">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</w:t>
      </w:r>
      <w:proofErr w:type="gramStart"/>
      <w:r>
        <w:rPr>
          <w:rFonts w:ascii="Garamond" w:hAnsi="Garamond"/>
          <w:sz w:val="24"/>
          <w:szCs w:val="24"/>
        </w:rPr>
        <w:t xml:space="preserve"> .</w:t>
      </w:r>
      <w:proofErr w:type="gramEnd"/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</w:t>
      </w:r>
      <w:proofErr w:type="gramStart"/>
      <w:r>
        <w:rPr>
          <w:rFonts w:ascii="Garamond" w:hAnsi="Garamond"/>
          <w:sz w:val="24"/>
          <w:szCs w:val="24"/>
        </w:rPr>
        <w:t>dell’</w:t>
      </w:r>
      <w:proofErr w:type="gramEnd"/>
      <w:r>
        <w:rPr>
          <w:rFonts w:ascii="Garamond" w:hAnsi="Garamond"/>
          <w:sz w:val="24"/>
          <w:szCs w:val="24"/>
        </w:rPr>
        <w:t xml:space="preserve">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resta in attesa del prescritto giudizio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>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Si evidenzia che le indicazioni contenute nel presente modello non hanno </w:t>
      </w:r>
      <w:proofErr w:type="gramStart"/>
      <w:r>
        <w:rPr>
          <w:rFonts w:ascii="Garamond" w:hAnsi="Garamond"/>
          <w:b/>
          <w:color w:val="FF0000"/>
          <w:sz w:val="24"/>
          <w:szCs w:val="24"/>
        </w:rPr>
        <w:t>pretesa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 xml:space="preserve">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 xml:space="preserve">el giudizio </w:t>
      </w:r>
      <w:proofErr w:type="gramStart"/>
      <w:r w:rsidR="00357ECF">
        <w:rPr>
          <w:rFonts w:ascii="Garamond" w:hAnsi="Garamond"/>
          <w:b/>
          <w:color w:val="FF0000"/>
          <w:sz w:val="24"/>
          <w:szCs w:val="24"/>
        </w:rPr>
        <w:t xml:space="preserve">di </w:t>
      </w:r>
      <w:proofErr w:type="gramEnd"/>
      <w:r w:rsidR="00357ECF">
        <w:rPr>
          <w:rFonts w:ascii="Garamond" w:hAnsi="Garamond"/>
          <w:b/>
          <w:color w:val="FF0000"/>
          <w:sz w:val="24"/>
          <w:szCs w:val="24"/>
        </w:rPr>
        <w:t>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DB33A3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Dirigente</cp:lastModifiedBy>
  <cp:revision>2</cp:revision>
  <cp:lastPrinted>2020-09-08T07:57:00Z</cp:lastPrinted>
  <dcterms:created xsi:type="dcterms:W3CDTF">2020-09-16T15:46:00Z</dcterms:created>
  <dcterms:modified xsi:type="dcterms:W3CDTF">2020-09-16T15:46:00Z</dcterms:modified>
</cp:coreProperties>
</file>